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0250B" w14:textId="77777777" w:rsidR="000B2D26" w:rsidRPr="00A412F8" w:rsidRDefault="000B2D26" w:rsidP="000B2D2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a-GE"/>
        </w:rPr>
      </w:pPr>
      <w:r w:rsidRPr="00A412F8">
        <w:rPr>
          <w:rFonts w:ascii="Times New Roman" w:hAnsi="Times New Roman" w:cs="Times New Roman"/>
          <w:b/>
          <w:bCs/>
          <w:sz w:val="24"/>
          <w:szCs w:val="24"/>
          <w:lang w:val="ka-GE"/>
        </w:rPr>
        <w:t>Geochemistry of Variscan granitoids of the Caucasus</w:t>
      </w:r>
    </w:p>
    <w:p w14:paraId="1ACA0E0F" w14:textId="77777777" w:rsidR="000B2D26" w:rsidRPr="00A412F8" w:rsidRDefault="000B2D26" w:rsidP="000B2D26">
      <w:pPr>
        <w:jc w:val="center"/>
        <w:rPr>
          <w:rFonts w:ascii="Times New Roman" w:hAnsi="Times New Roman" w:cs="Times New Roman"/>
          <w:b/>
          <w:bCs/>
          <w:lang w:val="ka-GE"/>
        </w:rPr>
      </w:pPr>
      <w:r w:rsidRPr="00A412F8">
        <w:rPr>
          <w:rFonts w:ascii="Times New Roman" w:hAnsi="Times New Roman" w:cs="Times New Roman"/>
          <w:b/>
          <w:bCs/>
          <w:lang w:val="ka-GE"/>
        </w:rPr>
        <w:t>D. Shengelia</w:t>
      </w:r>
      <w:r w:rsidRPr="00A412F8">
        <w:rPr>
          <w:rFonts w:ascii="Times New Roman" w:hAnsi="Times New Roman" w:cs="Times New Roman"/>
          <w:b/>
          <w:bCs/>
          <w:vertAlign w:val="superscript"/>
          <w:lang w:val="ka-GE"/>
        </w:rPr>
        <w:t>1</w:t>
      </w:r>
      <w:r w:rsidRPr="00A412F8">
        <w:rPr>
          <w:rFonts w:ascii="Times New Roman" w:hAnsi="Times New Roman" w:cs="Times New Roman"/>
          <w:b/>
          <w:bCs/>
          <w:lang w:val="ka-GE"/>
        </w:rPr>
        <w:t>, N. Poporadze</w:t>
      </w:r>
      <w:r w:rsidRPr="00A412F8">
        <w:rPr>
          <w:rFonts w:ascii="Times New Roman" w:hAnsi="Times New Roman" w:cs="Times New Roman"/>
          <w:b/>
          <w:bCs/>
          <w:vertAlign w:val="superscript"/>
          <w:lang w:val="ka-GE"/>
        </w:rPr>
        <w:t>2</w:t>
      </w:r>
      <w:r w:rsidRPr="00A412F8">
        <w:rPr>
          <w:rFonts w:ascii="Times New Roman" w:hAnsi="Times New Roman" w:cs="Times New Roman"/>
          <w:b/>
          <w:bCs/>
          <w:lang w:val="ka-GE"/>
        </w:rPr>
        <w:t>, R. Vekua</w:t>
      </w:r>
      <w:r w:rsidRPr="00A412F8">
        <w:rPr>
          <w:rFonts w:ascii="Times New Roman" w:hAnsi="Times New Roman" w:cs="Times New Roman"/>
          <w:b/>
          <w:bCs/>
          <w:vertAlign w:val="superscript"/>
          <w:lang w:val="ka-GE"/>
        </w:rPr>
        <w:t>1</w:t>
      </w:r>
    </w:p>
    <w:p w14:paraId="548A20FA" w14:textId="1D245A89" w:rsidR="000B2D26" w:rsidRPr="00A412F8" w:rsidRDefault="000B2D26" w:rsidP="000B2D2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a-GE"/>
        </w:rPr>
      </w:pPr>
      <w:r w:rsidRPr="00A412F8">
        <w:rPr>
          <w:rFonts w:ascii="Times New Roman" w:hAnsi="Times New Roman" w:cs="Times New Roman"/>
          <w:sz w:val="20"/>
          <w:szCs w:val="20"/>
          <w:vertAlign w:val="superscript"/>
          <w:lang w:val="ka-GE"/>
        </w:rPr>
        <w:t>1</w:t>
      </w:r>
      <w:r w:rsidRPr="00A412F8">
        <w:rPr>
          <w:rFonts w:ascii="Times New Roman" w:hAnsi="Times New Roman" w:cs="Times New Roman"/>
          <w:sz w:val="20"/>
          <w:szCs w:val="20"/>
          <w:lang w:val="ka-GE"/>
        </w:rPr>
        <w:t>Ivane</w:t>
      </w:r>
      <w:r w:rsidR="00AE4C35">
        <w:rPr>
          <w:rFonts w:ascii="Times New Roman" w:hAnsi="Times New Roman" w:cs="Times New Roman"/>
          <w:sz w:val="20"/>
          <w:szCs w:val="20"/>
          <w:lang w:val="ka-GE"/>
        </w:rPr>
        <w:t xml:space="preserve"> J</w:t>
      </w:r>
      <w:r w:rsidRPr="00A412F8">
        <w:rPr>
          <w:rFonts w:ascii="Times New Roman" w:hAnsi="Times New Roman" w:cs="Times New Roman"/>
          <w:sz w:val="20"/>
          <w:szCs w:val="20"/>
          <w:lang w:val="ka-GE"/>
        </w:rPr>
        <w:t>avakhishvili Tbilisi State University</w:t>
      </w:r>
    </w:p>
    <w:p w14:paraId="521FF441" w14:textId="77777777" w:rsidR="000B2D26" w:rsidRPr="00A412F8" w:rsidRDefault="000B2D26" w:rsidP="000B2D2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a-GE"/>
        </w:rPr>
      </w:pPr>
      <w:r w:rsidRPr="00A412F8">
        <w:rPr>
          <w:rFonts w:ascii="Times New Roman" w:hAnsi="Times New Roman" w:cs="Times New Roman"/>
          <w:sz w:val="20"/>
          <w:szCs w:val="20"/>
          <w:vertAlign w:val="superscript"/>
          <w:lang w:val="ka-GE"/>
        </w:rPr>
        <w:t>2</w:t>
      </w:r>
      <w:r w:rsidRPr="00A412F8">
        <w:rPr>
          <w:rFonts w:ascii="Times New Roman" w:hAnsi="Times New Roman" w:cs="Times New Roman"/>
          <w:sz w:val="20"/>
          <w:szCs w:val="20"/>
          <w:lang w:val="ka-GE"/>
        </w:rPr>
        <w:t>Georgian Technical University</w:t>
      </w:r>
    </w:p>
    <w:p w14:paraId="2EEA4EDC" w14:textId="77777777" w:rsidR="000B2D26" w:rsidRPr="00A412F8" w:rsidRDefault="000B2D26" w:rsidP="000B2D26">
      <w:pPr>
        <w:rPr>
          <w:rFonts w:ascii="Times New Roman" w:hAnsi="Times New Roman" w:cs="Times New Roman"/>
          <w:lang w:val="ka-GE"/>
        </w:rPr>
      </w:pPr>
    </w:p>
    <w:p w14:paraId="6DE02151" w14:textId="77777777" w:rsidR="000B2D26" w:rsidRDefault="000B2D26" w:rsidP="00B318FA">
      <w:pPr>
        <w:jc w:val="both"/>
        <w:rPr>
          <w:rFonts w:cs="Times New Roman"/>
          <w:lang w:val="ka-GE"/>
        </w:rPr>
      </w:pPr>
      <w:r w:rsidRPr="00A412F8">
        <w:rPr>
          <w:rFonts w:ascii="Times New Roman" w:hAnsi="Times New Roman" w:cs="Times New Roman"/>
          <w:lang w:val="ka-GE"/>
        </w:rPr>
        <w:t xml:space="preserve">The Caucasus is located between the Eurasian and African-Arabian </w:t>
      </w:r>
      <w:r>
        <w:rPr>
          <w:rFonts w:ascii="Times New Roman" w:hAnsi="Times New Roman" w:cs="Times New Roman"/>
        </w:rPr>
        <w:t xml:space="preserve">tectonic </w:t>
      </w:r>
      <w:r w:rsidRPr="00A412F8">
        <w:rPr>
          <w:rFonts w:ascii="Times New Roman" w:hAnsi="Times New Roman" w:cs="Times New Roman"/>
          <w:lang w:val="ka-GE"/>
        </w:rPr>
        <w:t xml:space="preserve">plates and </w:t>
      </w:r>
      <w:r>
        <w:rPr>
          <w:rFonts w:ascii="Times New Roman" w:hAnsi="Times New Roman" w:cs="Times New Roman"/>
        </w:rPr>
        <w:t>represents</w:t>
      </w:r>
      <w:r w:rsidRPr="00A412F8">
        <w:rPr>
          <w:rFonts w:ascii="Times New Roman" w:hAnsi="Times New Roman" w:cs="Times New Roman"/>
          <w:lang w:val="ka-GE"/>
        </w:rPr>
        <w:t xml:space="preserve"> a </w:t>
      </w:r>
      <w:r>
        <w:rPr>
          <w:rFonts w:ascii="Times New Roman" w:hAnsi="Times New Roman" w:cs="Times New Roman"/>
        </w:rPr>
        <w:t xml:space="preserve">component </w:t>
      </w:r>
      <w:r w:rsidRPr="00A412F8">
        <w:rPr>
          <w:rFonts w:ascii="Times New Roman" w:hAnsi="Times New Roman" w:cs="Times New Roman"/>
          <w:lang w:val="ka-GE"/>
        </w:rPr>
        <w:t xml:space="preserve">of the Mediterranean (Alpine-Himalayan) mobile belt......The structural zone of the Main </w:t>
      </w:r>
      <w:r>
        <w:rPr>
          <w:rFonts w:ascii="Times New Roman" w:hAnsi="Times New Roman" w:cs="Times New Roman"/>
        </w:rPr>
        <w:t xml:space="preserve">Range zone of the Greater </w:t>
      </w:r>
      <w:r w:rsidRPr="00A412F8">
        <w:rPr>
          <w:rFonts w:ascii="Times New Roman" w:hAnsi="Times New Roman" w:cs="Times New Roman"/>
          <w:lang w:val="ka-GE"/>
        </w:rPr>
        <w:t xml:space="preserve">Caucasus, according to the terrane </w:t>
      </w:r>
      <w:r>
        <w:rPr>
          <w:rFonts w:ascii="Times New Roman" w:hAnsi="Times New Roman" w:cs="Times New Roman"/>
        </w:rPr>
        <w:t>analysis</w:t>
      </w:r>
      <w:r w:rsidRPr="00A412F8">
        <w:rPr>
          <w:rFonts w:ascii="Times New Roman" w:hAnsi="Times New Roman" w:cs="Times New Roman"/>
          <w:lang w:val="ka-GE"/>
        </w:rPr>
        <w:t xml:space="preserve">, corresponds to the </w:t>
      </w:r>
      <w:r>
        <w:rPr>
          <w:rFonts w:ascii="Times New Roman" w:hAnsi="Times New Roman" w:cs="Times New Roman"/>
        </w:rPr>
        <w:t xml:space="preserve">Greater </w:t>
      </w:r>
      <w:r w:rsidRPr="00A412F8">
        <w:rPr>
          <w:rFonts w:ascii="Times New Roman" w:hAnsi="Times New Roman" w:cs="Times New Roman"/>
          <w:lang w:val="ka-GE"/>
        </w:rPr>
        <w:t>Caucas</w:t>
      </w:r>
      <w:r>
        <w:rPr>
          <w:rFonts w:ascii="Times New Roman" w:hAnsi="Times New Roman" w:cs="Times New Roman"/>
        </w:rPr>
        <w:t>ian</w:t>
      </w:r>
      <w:r w:rsidRPr="00A412F8">
        <w:rPr>
          <w:rFonts w:ascii="Times New Roman" w:hAnsi="Times New Roman" w:cs="Times New Roman"/>
          <w:lang w:val="ka-GE"/>
        </w:rPr>
        <w:t xml:space="preserve"> terrane (Gamkrelidze, 1997; Gamkrelidze, Shengelia, 2005). .....</w:t>
      </w:r>
    </w:p>
    <w:p w14:paraId="1E42DC2F" w14:textId="5954CA73" w:rsidR="00F12C76" w:rsidRPr="000B2D26" w:rsidRDefault="00F12C76" w:rsidP="000B2D26">
      <w:pPr>
        <w:rPr>
          <w:lang w:val="ka-GE"/>
        </w:rPr>
      </w:pPr>
    </w:p>
    <w:sectPr w:rsidR="00F12C76" w:rsidRPr="000B2D26" w:rsidSect="00CC4128">
      <w:headerReference w:type="default" r:id="rId7"/>
      <w:pgSz w:w="11906" w:h="16838" w:code="9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C6589" w14:textId="77777777" w:rsidR="00466DF0" w:rsidRDefault="00466DF0" w:rsidP="00CC4128">
      <w:pPr>
        <w:spacing w:after="0"/>
      </w:pPr>
      <w:r>
        <w:separator/>
      </w:r>
    </w:p>
  </w:endnote>
  <w:endnote w:type="continuationSeparator" w:id="0">
    <w:p w14:paraId="6AA102C0" w14:textId="77777777" w:rsidR="00466DF0" w:rsidRDefault="00466DF0" w:rsidP="00CC41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3DE04" w14:textId="77777777" w:rsidR="00466DF0" w:rsidRDefault="00466DF0" w:rsidP="00CC4128">
      <w:pPr>
        <w:spacing w:after="0"/>
      </w:pPr>
      <w:r>
        <w:separator/>
      </w:r>
    </w:p>
  </w:footnote>
  <w:footnote w:type="continuationSeparator" w:id="0">
    <w:p w14:paraId="01B01782" w14:textId="77777777" w:rsidR="00466DF0" w:rsidRDefault="00466DF0" w:rsidP="00CC41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F001A" w14:textId="77777777" w:rsidR="000B2D26" w:rsidRPr="002449F7" w:rsidRDefault="000B2D26" w:rsidP="000B2D26">
    <w:pPr>
      <w:rPr>
        <w:rFonts w:ascii="Times New Roman" w:hAnsi="Times New Roman" w:cs="Times New Roman"/>
        <w:lang w:val="ka-GE"/>
      </w:rPr>
    </w:pPr>
    <w:r w:rsidRPr="002449F7">
      <w:rPr>
        <w:rFonts w:ascii="Times New Roman" w:hAnsi="Times New Roman" w:cs="Times New Roman"/>
        <w:lang w:val="ka-GE"/>
      </w:rPr>
      <w:t>Template: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00422"/>
    <w:multiLevelType w:val="hybridMultilevel"/>
    <w:tmpl w:val="4A2864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90E3F"/>
    <w:multiLevelType w:val="hybridMultilevel"/>
    <w:tmpl w:val="4E687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092455">
    <w:abstractNumId w:val="1"/>
  </w:num>
  <w:num w:numId="2" w16cid:durableId="697197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746"/>
    <w:rsid w:val="00052746"/>
    <w:rsid w:val="000B2D26"/>
    <w:rsid w:val="001B3444"/>
    <w:rsid w:val="00362085"/>
    <w:rsid w:val="00466DF0"/>
    <w:rsid w:val="005F32FA"/>
    <w:rsid w:val="00646C7F"/>
    <w:rsid w:val="006C0B77"/>
    <w:rsid w:val="0080548B"/>
    <w:rsid w:val="008242FF"/>
    <w:rsid w:val="00845F55"/>
    <w:rsid w:val="00870751"/>
    <w:rsid w:val="00922C48"/>
    <w:rsid w:val="00AE4C35"/>
    <w:rsid w:val="00B318FA"/>
    <w:rsid w:val="00B915B7"/>
    <w:rsid w:val="00C16826"/>
    <w:rsid w:val="00CC4128"/>
    <w:rsid w:val="00DB5951"/>
    <w:rsid w:val="00EA59DF"/>
    <w:rsid w:val="00EE4070"/>
    <w:rsid w:val="00F12C76"/>
    <w:rsid w:val="00F8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C2C91"/>
  <w15:chartTrackingRefBased/>
  <w15:docId w15:val="{AE438409-413A-46F0-BBD5-C183509C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D26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2746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ru-RU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2746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ru-RU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2746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:lang w:val="ru-RU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2746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:sz w:val="28"/>
      <w:lang w:val="ru-RU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2746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E74B5" w:themeColor="accent1" w:themeShade="BF"/>
      <w:kern w:val="2"/>
      <w:sz w:val="28"/>
      <w:lang w:val="ru-RU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2746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:lang w:val="ru-RU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2746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8"/>
      <w:lang w:val="ru-RU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2746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:lang w:val="ru-RU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2746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8"/>
      <w:lang w:val="ru-RU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74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27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274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2746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2746"/>
    <w:rPr>
      <w:rFonts w:eastAsiaTheme="majorEastAsia" w:cstheme="majorBidi"/>
      <w:color w:val="2E74B5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274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2746"/>
    <w:rPr>
      <w:rFonts w:eastAsiaTheme="majorEastAsia" w:cstheme="majorBidi"/>
      <w:color w:val="595959" w:themeColor="text1" w:themeTint="A6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274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2746"/>
    <w:rPr>
      <w:rFonts w:eastAsiaTheme="majorEastAsia" w:cstheme="majorBidi"/>
      <w:color w:val="272727" w:themeColor="text1" w:themeTint="D8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527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52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746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527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2746"/>
    <w:pPr>
      <w:spacing w:before="160" w:after="160" w:line="240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kern w:val="2"/>
      <w:sz w:val="28"/>
      <w:lang w:val="ru-RU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52746"/>
    <w:rPr>
      <w:rFonts w:ascii="Times New Roman" w:hAnsi="Times New Roman"/>
      <w:i/>
      <w:iCs/>
      <w:color w:val="404040" w:themeColor="text1" w:themeTint="BF"/>
      <w:sz w:val="28"/>
    </w:rPr>
  </w:style>
  <w:style w:type="paragraph" w:styleId="ListParagraph">
    <w:name w:val="List Paragraph"/>
    <w:basedOn w:val="Normal"/>
    <w:uiPriority w:val="34"/>
    <w:qFormat/>
    <w:rsid w:val="00052746"/>
    <w:pPr>
      <w:spacing w:after="160" w:line="240" w:lineRule="auto"/>
      <w:ind w:left="720"/>
      <w:contextualSpacing/>
    </w:pPr>
    <w:rPr>
      <w:rFonts w:ascii="Times New Roman" w:eastAsiaTheme="minorHAnsi" w:hAnsi="Times New Roman"/>
      <w:kern w:val="2"/>
      <w:sz w:val="28"/>
      <w:lang w:val="ru-RU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5274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274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Theme="minorHAnsi" w:hAnsi="Times New Roman"/>
      <w:i/>
      <w:iCs/>
      <w:color w:val="2E74B5" w:themeColor="accent1" w:themeShade="BF"/>
      <w:kern w:val="2"/>
      <w:sz w:val="28"/>
      <w:lang w:val="ru-RU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2746"/>
    <w:rPr>
      <w:rFonts w:ascii="Times New Roman" w:hAnsi="Times New Roman"/>
      <w:i/>
      <w:iCs/>
      <w:color w:val="2E74B5" w:themeColor="accent1" w:themeShade="BF"/>
      <w:sz w:val="28"/>
    </w:rPr>
  </w:style>
  <w:style w:type="character" w:styleId="IntenseReference">
    <w:name w:val="Intense Reference"/>
    <w:basedOn w:val="DefaultParagraphFont"/>
    <w:uiPriority w:val="32"/>
    <w:qFormat/>
    <w:rsid w:val="00052746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C4128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kern w:val="2"/>
      <w:sz w:val="28"/>
      <w:lang w:val="ru-RU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CC4128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CC41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412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Irakli Javakhishvili</dc:creator>
  <cp:keywords/>
  <dc:description/>
  <cp:lastModifiedBy>Irakli Javakhishvili</cp:lastModifiedBy>
  <cp:revision>12</cp:revision>
  <dcterms:created xsi:type="dcterms:W3CDTF">2025-05-19T13:44:00Z</dcterms:created>
  <dcterms:modified xsi:type="dcterms:W3CDTF">2025-05-19T14:13:00Z</dcterms:modified>
</cp:coreProperties>
</file>